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2D" w:rsidRDefault="000D1D14" w:rsidP="000D1D14">
      <w:pPr>
        <w:spacing w:after="0"/>
        <w:jc w:val="center"/>
        <w:rPr>
          <w:b/>
          <w:sz w:val="24"/>
          <w:szCs w:val="24"/>
        </w:rPr>
      </w:pPr>
      <w:r w:rsidRPr="000D1D14">
        <w:rPr>
          <w:b/>
          <w:sz w:val="24"/>
          <w:szCs w:val="24"/>
        </w:rPr>
        <w:t>MINUTES</w:t>
      </w:r>
      <w:r w:rsidR="00801DCA">
        <w:rPr>
          <w:b/>
          <w:sz w:val="24"/>
          <w:szCs w:val="24"/>
        </w:rPr>
        <w:t xml:space="preserve"> of Chiltern League AGM</w:t>
      </w:r>
      <w:r>
        <w:rPr>
          <w:b/>
          <w:sz w:val="24"/>
          <w:szCs w:val="24"/>
        </w:rPr>
        <w:t xml:space="preserve"> Sunday 10</w:t>
      </w:r>
      <w:r w:rsidRPr="000D1D1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2015 at</w:t>
      </w:r>
    </w:p>
    <w:p w:rsidR="000D1D14" w:rsidRDefault="000D1D14" w:rsidP="000D1D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Grove Parish Church Hall, Main Street, Grove  OX12  7LQ</w:t>
      </w:r>
    </w:p>
    <w:p w:rsidR="00450D9B" w:rsidRDefault="001D3E3F" w:rsidP="000D1D14">
      <w:pPr>
        <w:rPr>
          <w:sz w:val="24"/>
          <w:szCs w:val="24"/>
        </w:rPr>
      </w:pPr>
      <w:r>
        <w:rPr>
          <w:sz w:val="24"/>
          <w:szCs w:val="24"/>
        </w:rPr>
        <w:t>The meeting opened</w:t>
      </w:r>
      <w:r w:rsidR="00450D9B">
        <w:rPr>
          <w:sz w:val="24"/>
          <w:szCs w:val="24"/>
        </w:rPr>
        <w:t xml:space="preserve"> at 2.05p.m.</w:t>
      </w:r>
    </w:p>
    <w:p w:rsidR="000D1D14" w:rsidRDefault="000D1D14" w:rsidP="000D1D14">
      <w:pPr>
        <w:rPr>
          <w:sz w:val="24"/>
          <w:szCs w:val="24"/>
        </w:rPr>
      </w:pPr>
      <w:r>
        <w:rPr>
          <w:sz w:val="24"/>
          <w:szCs w:val="24"/>
        </w:rPr>
        <w:t>The following were present: -</w:t>
      </w:r>
    </w:p>
    <w:p w:rsidR="000D1D14" w:rsidRDefault="000D1D14" w:rsidP="000D1D14">
      <w:pPr>
        <w:rPr>
          <w:sz w:val="24"/>
          <w:szCs w:val="24"/>
        </w:rPr>
      </w:pPr>
      <w:r>
        <w:rPr>
          <w:sz w:val="24"/>
          <w:szCs w:val="24"/>
        </w:rPr>
        <w:tab/>
        <w:t>Nigel Dennis, Witek Koreywo, Simon King, Ray Cordon and Andrew Hill</w:t>
      </w:r>
    </w:p>
    <w:p w:rsidR="000D1D14" w:rsidRDefault="000D1D14" w:rsidP="000D1D14">
      <w:pPr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:rsidR="000D1D14" w:rsidRDefault="000D1D14" w:rsidP="000D1D14">
      <w:pPr>
        <w:ind w:left="720"/>
        <w:rPr>
          <w:sz w:val="24"/>
          <w:szCs w:val="24"/>
        </w:rPr>
      </w:pPr>
      <w:r>
        <w:rPr>
          <w:sz w:val="24"/>
          <w:szCs w:val="24"/>
        </w:rPr>
        <w:t>Apologies were received from Gareth Ward, Pa</w:t>
      </w:r>
      <w:r w:rsidR="00A57877">
        <w:rPr>
          <w:sz w:val="24"/>
          <w:szCs w:val="24"/>
        </w:rPr>
        <w:t xml:space="preserve">ul Janota, Christine Coates, </w:t>
      </w:r>
      <w:r>
        <w:rPr>
          <w:sz w:val="24"/>
          <w:szCs w:val="24"/>
        </w:rPr>
        <w:t>Brian Cleves</w:t>
      </w:r>
      <w:r w:rsidR="00A57877">
        <w:rPr>
          <w:sz w:val="24"/>
          <w:szCs w:val="24"/>
        </w:rPr>
        <w:t xml:space="preserve"> and Fraser McLeod</w:t>
      </w:r>
    </w:p>
    <w:p w:rsidR="000D1D14" w:rsidRDefault="00676A12" w:rsidP="00450D9B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450D9B">
        <w:rPr>
          <w:sz w:val="24"/>
          <w:szCs w:val="24"/>
        </w:rPr>
        <w:t>Minutes of Meeting held on 11</w:t>
      </w:r>
      <w:r w:rsidR="00450D9B" w:rsidRPr="00450D9B">
        <w:rPr>
          <w:sz w:val="24"/>
          <w:szCs w:val="24"/>
          <w:vertAlign w:val="superscript"/>
        </w:rPr>
        <w:t>th</w:t>
      </w:r>
      <w:r w:rsidR="00450D9B">
        <w:rPr>
          <w:sz w:val="24"/>
          <w:szCs w:val="24"/>
        </w:rPr>
        <w:t xml:space="preserve"> May 2014</w:t>
      </w:r>
    </w:p>
    <w:p w:rsidR="00450D9B" w:rsidRDefault="00450D9B" w:rsidP="00450D9B">
      <w:pPr>
        <w:rPr>
          <w:sz w:val="24"/>
          <w:szCs w:val="24"/>
        </w:rPr>
      </w:pPr>
      <w:r>
        <w:rPr>
          <w:sz w:val="24"/>
          <w:szCs w:val="24"/>
        </w:rPr>
        <w:tab/>
        <w:t>Item 11.4</w:t>
      </w:r>
      <w:r>
        <w:rPr>
          <w:sz w:val="24"/>
          <w:szCs w:val="24"/>
        </w:rPr>
        <w:tab/>
        <w:t>The word “abscess” should be “</w:t>
      </w:r>
      <w:r w:rsidR="00676A12">
        <w:rPr>
          <w:sz w:val="24"/>
          <w:szCs w:val="24"/>
        </w:rPr>
        <w:t>ass</w:t>
      </w:r>
      <w:r>
        <w:rPr>
          <w:sz w:val="24"/>
          <w:szCs w:val="24"/>
        </w:rPr>
        <w:t>ess”</w:t>
      </w:r>
    </w:p>
    <w:p w:rsidR="00450D9B" w:rsidRDefault="00676A12" w:rsidP="00450D9B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Matters arising from the minutes of meeting held on 11</w:t>
      </w:r>
      <w:r w:rsidRPr="00676A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2014</w:t>
      </w:r>
    </w:p>
    <w:p w:rsidR="00676A12" w:rsidRDefault="00676A12" w:rsidP="00C9285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Several questions were to be passed to the treasurer for clarification, and the explanations were to be </w:t>
      </w:r>
      <w:r w:rsidR="00C92859">
        <w:rPr>
          <w:sz w:val="24"/>
          <w:szCs w:val="24"/>
        </w:rPr>
        <w:t>circulated to those who were attending</w:t>
      </w:r>
      <w:r>
        <w:rPr>
          <w:sz w:val="24"/>
          <w:szCs w:val="24"/>
        </w:rPr>
        <w:t xml:space="preserve"> the meeting.  The accounts were awaiting these clarifications before acceptance.  </w:t>
      </w:r>
      <w:r w:rsidR="003206D2">
        <w:rPr>
          <w:sz w:val="24"/>
          <w:szCs w:val="24"/>
        </w:rPr>
        <w:t>Christine Coates was to liase with the treasurer regarding these queries.  The meeting did not have any record of these clarifications, or any record of the questions</w:t>
      </w:r>
    </w:p>
    <w:p w:rsidR="00C92859" w:rsidRDefault="003206D2" w:rsidP="00676A12">
      <w:pPr>
        <w:ind w:left="720"/>
        <w:rPr>
          <w:sz w:val="24"/>
          <w:szCs w:val="24"/>
        </w:rPr>
      </w:pPr>
      <w:r>
        <w:rPr>
          <w:sz w:val="24"/>
          <w:szCs w:val="24"/>
        </w:rPr>
        <w:t>Nigel Dennis handed out a list of past jamboree winners</w:t>
      </w:r>
    </w:p>
    <w:p w:rsidR="003206D2" w:rsidRDefault="003206D2" w:rsidP="003206D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Treasurer’s Report</w:t>
      </w:r>
    </w:p>
    <w:p w:rsidR="003206D2" w:rsidRDefault="001112E1" w:rsidP="00CA48E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Nigel Dennis produced the treasurer’s report, which the treasurer had sent to himself and Christine Coates</w:t>
      </w:r>
      <w:r w:rsidR="00923164">
        <w:rPr>
          <w:sz w:val="24"/>
          <w:szCs w:val="24"/>
        </w:rPr>
        <w:t xml:space="preserve"> four days before the meeting.  </w:t>
      </w:r>
      <w:r>
        <w:rPr>
          <w:sz w:val="24"/>
          <w:szCs w:val="24"/>
        </w:rPr>
        <w:t xml:space="preserve">There were a few questions for the treasurer, who was not present.  Payment of an insurance premium, which had been in the previous 2013-2014 accounts, was not shown on the 2014-2015 accounts.  </w:t>
      </w:r>
      <w:r w:rsidR="003C52C0">
        <w:rPr>
          <w:sz w:val="24"/>
          <w:szCs w:val="24"/>
        </w:rPr>
        <w:t>ECF Game Fees paid out was shown as £76.00.  ECF fees collected were given as only £10.00.  Hampshire match fees received was £26.00 with no match fees f</w:t>
      </w:r>
      <w:r w:rsidR="001D3E3F">
        <w:rPr>
          <w:sz w:val="24"/>
          <w:szCs w:val="24"/>
        </w:rPr>
        <w:t>rom any other county.  There were</w:t>
      </w:r>
      <w:r w:rsidR="003C52C0">
        <w:rPr>
          <w:sz w:val="24"/>
          <w:szCs w:val="24"/>
        </w:rPr>
        <w:t xml:space="preserve"> no county affiliation fee</w:t>
      </w:r>
      <w:r w:rsidR="001D3E3F">
        <w:rPr>
          <w:sz w:val="24"/>
          <w:szCs w:val="24"/>
        </w:rPr>
        <w:t>s</w:t>
      </w:r>
      <w:r w:rsidR="003C52C0">
        <w:rPr>
          <w:sz w:val="24"/>
          <w:szCs w:val="24"/>
        </w:rPr>
        <w:t xml:space="preserve"> shown.  The accounts for 2013-2014 had included an income item of “subscriptions £160.00”, which probably included county affiliation fees.</w:t>
      </w:r>
      <w:r w:rsidR="00923164">
        <w:rPr>
          <w:sz w:val="24"/>
          <w:szCs w:val="24"/>
        </w:rPr>
        <w:t xml:space="preserve">  The accounts needed to be revised before approval.</w:t>
      </w:r>
    </w:p>
    <w:p w:rsidR="00923164" w:rsidRDefault="00923164" w:rsidP="00CA48E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Whether to continue with the ECF insurance policy is to be discussed at the next meeting with some members questioning whether the insurance policy was necessary.</w:t>
      </w:r>
    </w:p>
    <w:p w:rsidR="00923164" w:rsidRDefault="00923164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Secretary’s Report</w:t>
      </w:r>
    </w:p>
    <w:p w:rsidR="00923164" w:rsidRDefault="00923164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923164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>5 &amp; 6</w:t>
      </w:r>
      <w:r>
        <w:rPr>
          <w:sz w:val="24"/>
          <w:szCs w:val="24"/>
        </w:rPr>
        <w:tab/>
        <w:t>Results and Trophies 2014 – 2015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Winners were Bucks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Under 150</w:t>
      </w:r>
      <w:r>
        <w:rPr>
          <w:sz w:val="24"/>
          <w:szCs w:val="24"/>
        </w:rPr>
        <w:tab/>
        <w:t>Winners were Oxon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Under 125</w:t>
      </w:r>
      <w:r>
        <w:rPr>
          <w:sz w:val="24"/>
          <w:szCs w:val="24"/>
        </w:rPr>
        <w:tab/>
        <w:t>Winners were Oxon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Andrew Hill took the open trophy and undertook to get it engraved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Simon King took the U/150 and U/125 trophies and undertook to get them engraved</w:t>
      </w:r>
    </w:p>
    <w:p w:rsidR="00194D78" w:rsidRDefault="00194D78" w:rsidP="0092316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Election of Officers for 2015 – 2016</w:t>
      </w:r>
    </w:p>
    <w:p w:rsidR="00194D78" w:rsidRDefault="00194D78" w:rsidP="00194D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As the secretary and treasurer were not present, it was agreed that all officers would remain in their posts until a furthe</w:t>
      </w:r>
      <w:r w:rsidR="001D3E3F">
        <w:rPr>
          <w:sz w:val="24"/>
          <w:szCs w:val="24"/>
        </w:rPr>
        <w:t xml:space="preserve">r meeting during the summer.  It was considered </w:t>
      </w:r>
      <w:r>
        <w:rPr>
          <w:sz w:val="24"/>
          <w:szCs w:val="24"/>
        </w:rPr>
        <w:t>preferable for</w:t>
      </w:r>
      <w:r w:rsidR="001D3E3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chairman, secretary and treasurer to members of three different counties.  Those present from Oxon and Bucks undertook to try to find </w:t>
      </w:r>
      <w:r w:rsidR="00482018">
        <w:rPr>
          <w:sz w:val="24"/>
          <w:szCs w:val="24"/>
        </w:rPr>
        <w:t>someone from their counties to fill one of these posts.</w:t>
      </w:r>
    </w:p>
    <w:p w:rsidR="00482018" w:rsidRDefault="00482018" w:rsidP="0048201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  <w:t>The Future of the under 125 Division</w:t>
      </w:r>
      <w:r w:rsidR="0054086B">
        <w:rPr>
          <w:sz w:val="24"/>
          <w:szCs w:val="24"/>
        </w:rPr>
        <w:t>;  Several options were considered: -</w:t>
      </w:r>
    </w:p>
    <w:p w:rsidR="00482018" w:rsidRDefault="00482018" w:rsidP="004820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Continuing as at present with Oxford finding a new team captain</w:t>
      </w:r>
    </w:p>
    <w:p w:rsidR="00482018" w:rsidRDefault="00482018" w:rsidP="004820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Abolishing the U/125, and adding extra boards to the U/150</w:t>
      </w:r>
    </w:p>
    <w:p w:rsidR="00482018" w:rsidRDefault="00482018" w:rsidP="00482018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Extra boards in the U/150 having extra adults for away matches, and extra juniors for home matches, so that adults always played juniors on the extra boards.</w:t>
      </w:r>
    </w:p>
    <w:p w:rsidR="00482018" w:rsidRDefault="00482018" w:rsidP="0048201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 many of the U/150 or U/125 team captains were present, so it was decided to </w:t>
      </w:r>
      <w:r w:rsidR="005D227B">
        <w:rPr>
          <w:sz w:val="24"/>
          <w:szCs w:val="24"/>
        </w:rPr>
        <w:t>reconsider these options at another meeting during the summer, after obtaining the opinions of these team captains.  There was a slight preference expressed for abolishing the U/125 and increasing the U/150 from 16 to 20 boards.</w:t>
      </w:r>
    </w:p>
    <w:p w:rsidR="008F54FE" w:rsidRDefault="008F54FE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>Fixtures</w:t>
      </w:r>
    </w:p>
    <w:p w:rsidR="008F54FE" w:rsidRDefault="008F54FE" w:rsidP="008F54F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8F54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would be too early for an under 150 match, though would be acceptable for an Open match.  The date of the London Classic in December is to be avoided.</w:t>
      </w:r>
    </w:p>
    <w:p w:rsidR="008F54FE" w:rsidRDefault="008F54FE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Jamboree</w:t>
      </w:r>
    </w:p>
    <w:p w:rsidR="008F54FE" w:rsidRDefault="008F54FE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5687">
        <w:rPr>
          <w:sz w:val="24"/>
          <w:szCs w:val="24"/>
        </w:rPr>
        <w:t xml:space="preserve">Suitable dates for the next jamboree would be </w:t>
      </w:r>
      <w:r w:rsidR="0054086B">
        <w:rPr>
          <w:sz w:val="24"/>
          <w:szCs w:val="24"/>
        </w:rPr>
        <w:t xml:space="preserve">Saturdays </w:t>
      </w:r>
      <w:r w:rsidR="00E25687">
        <w:rPr>
          <w:sz w:val="24"/>
          <w:szCs w:val="24"/>
        </w:rPr>
        <w:t>16</w:t>
      </w:r>
      <w:r w:rsidR="00E25687" w:rsidRPr="00E25687">
        <w:rPr>
          <w:sz w:val="24"/>
          <w:szCs w:val="24"/>
          <w:vertAlign w:val="superscript"/>
        </w:rPr>
        <w:t>th</w:t>
      </w:r>
      <w:r w:rsidR="00E25687">
        <w:rPr>
          <w:sz w:val="24"/>
          <w:szCs w:val="24"/>
        </w:rPr>
        <w:t xml:space="preserve"> or 23</w:t>
      </w:r>
      <w:r w:rsidR="00E25687" w:rsidRPr="00E25687">
        <w:rPr>
          <w:sz w:val="24"/>
          <w:szCs w:val="24"/>
          <w:vertAlign w:val="superscript"/>
        </w:rPr>
        <w:t>rd</w:t>
      </w:r>
      <w:r w:rsidR="00E25687">
        <w:rPr>
          <w:sz w:val="24"/>
          <w:szCs w:val="24"/>
        </w:rPr>
        <w:t xml:space="preserve"> April 2016</w:t>
      </w:r>
    </w:p>
    <w:p w:rsidR="00E25687" w:rsidRDefault="00E25687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Andrew Hill is to find out whether Prestwood Village Hall is available on these dates</w:t>
      </w:r>
    </w:p>
    <w:p w:rsidR="00E25687" w:rsidRDefault="00E25687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>Any Other Business</w:t>
      </w:r>
    </w:p>
    <w:p w:rsidR="00E25687" w:rsidRDefault="00E25687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E25687" w:rsidRDefault="00E25687" w:rsidP="008F54FE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Date of Next Meeting</w:t>
      </w:r>
    </w:p>
    <w:p w:rsidR="00E25687" w:rsidRDefault="00E25687" w:rsidP="00E2568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next meeting was arranged for Sunday 21</w:t>
      </w:r>
      <w:r w:rsidRPr="00E2568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2.00p.m. at Grove Parish Church Hall</w:t>
      </w:r>
    </w:p>
    <w:p w:rsidR="00E25687" w:rsidRPr="00E25687" w:rsidRDefault="00E25687" w:rsidP="00E2568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The meeting closed at 3.50p.m.</w:t>
      </w:r>
    </w:p>
    <w:sectPr w:rsidR="00E25687" w:rsidRPr="00E25687" w:rsidSect="00E25687"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1D14"/>
    <w:rsid w:val="00001E7C"/>
    <w:rsid w:val="000D1D14"/>
    <w:rsid w:val="001112E1"/>
    <w:rsid w:val="00194D78"/>
    <w:rsid w:val="001D3E3F"/>
    <w:rsid w:val="003206D2"/>
    <w:rsid w:val="003C52C0"/>
    <w:rsid w:val="003E4122"/>
    <w:rsid w:val="00450D9B"/>
    <w:rsid w:val="00482018"/>
    <w:rsid w:val="0054086B"/>
    <w:rsid w:val="005D227B"/>
    <w:rsid w:val="00676A12"/>
    <w:rsid w:val="007F5883"/>
    <w:rsid w:val="00801DCA"/>
    <w:rsid w:val="008F54FE"/>
    <w:rsid w:val="00923164"/>
    <w:rsid w:val="0099682D"/>
    <w:rsid w:val="00A57877"/>
    <w:rsid w:val="00C92859"/>
    <w:rsid w:val="00CA48E6"/>
    <w:rsid w:val="00DB4B31"/>
    <w:rsid w:val="00E2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Dennis</dc:creator>
  <cp:lastModifiedBy> Nigel Dennis</cp:lastModifiedBy>
  <cp:revision>9</cp:revision>
  <cp:lastPrinted>2015-05-16T13:40:00Z</cp:lastPrinted>
  <dcterms:created xsi:type="dcterms:W3CDTF">2015-05-15T17:07:00Z</dcterms:created>
  <dcterms:modified xsi:type="dcterms:W3CDTF">2015-05-16T13:58:00Z</dcterms:modified>
</cp:coreProperties>
</file>